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A073" w14:textId="71EDEDD1" w:rsidR="001559D1" w:rsidRDefault="001559D1" w:rsidP="001559D1">
      <w:pPr>
        <w:pStyle w:val="NormalWeb"/>
        <w:jc w:val="center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Victorian Government Comments on Short Stay Accommodation</w:t>
      </w:r>
      <w:bookmarkStart w:id="0" w:name="_GoBack"/>
      <w:bookmarkEnd w:id="0"/>
    </w:p>
    <w:p w14:paraId="0D97DD1B" w14:textId="77777777" w:rsidR="001559D1" w:rsidRDefault="001559D1" w:rsidP="00E528F5">
      <w:pPr>
        <w:pStyle w:val="NormalWeb"/>
        <w:rPr>
          <w:rFonts w:ascii="abril-titling" w:hAnsi="abril-titling"/>
          <w:color w:val="333333"/>
        </w:rPr>
      </w:pPr>
    </w:p>
    <w:p w14:paraId="31E53B13" w14:textId="3F1B18EC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 xml:space="preserve">The Andrews </w:t>
      </w:r>
      <w:proofErr w:type="spellStart"/>
      <w:r>
        <w:rPr>
          <w:rFonts w:ascii="abril-titling" w:hAnsi="abril-titling"/>
          <w:color w:val="333333"/>
        </w:rPr>
        <w:t>Labor</w:t>
      </w:r>
      <w:proofErr w:type="spellEnd"/>
      <w:r>
        <w:rPr>
          <w:rFonts w:ascii="abril-titling" w:hAnsi="abril-titling"/>
          <w:color w:val="333333"/>
        </w:rPr>
        <w:t xml:space="preserve"> Government will introduce new laws aimed at stamping out bad behaviour in short-stay accommodation in Victoria.</w:t>
      </w:r>
    </w:p>
    <w:p w14:paraId="42181B4C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Under the reforms, apartment owners could be liable for any damage, noise or loss of amenity caused by their guests.</w:t>
      </w:r>
    </w:p>
    <w:p w14:paraId="31DC12D2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The Minister for Consumer Affairs, Gaming and Liquor Regulation, Jane Garrett, said, “Our short stay industry is a major tourism drawcard and helps to support thousands of jobs. We want to make sure we are supporting this important industry while protecting the rights of residents.” </w:t>
      </w:r>
    </w:p>
    <w:p w14:paraId="62CABE74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“These reforms will help residents to enjoy their homes by reducing disruption caused by some rogue short stay visitors.”</w:t>
      </w:r>
    </w:p>
    <w:p w14:paraId="16F962E0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VCAT would also be given new powers to award compensation of up to $2,000 to neighbours, and to ban repeat offenders from letting their property for short-stay accommodation.</w:t>
      </w:r>
    </w:p>
    <w:p w14:paraId="7852F314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Guests could face fines of up to $1,100 for a range of breaches, including:</w:t>
      </w:r>
    </w:p>
    <w:p w14:paraId="21443FF4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- creating unreasonable noise or behaving badly,</w:t>
      </w:r>
    </w:p>
    <w:p w14:paraId="52562684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- causing a health, safety or security hazard,</w:t>
      </w:r>
    </w:p>
    <w:p w14:paraId="4E107C9B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- damaging common property, or</w:t>
      </w:r>
    </w:p>
    <w:p w14:paraId="69891A4D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- obstructing a resident from using their property.</w:t>
      </w:r>
    </w:p>
    <w:p w14:paraId="4BC2ED90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Short-stay apartment owners may be ordered to pay neighbours’ compensation and pay for repairs to damage to common property caused by their guests.</w:t>
      </w:r>
    </w:p>
    <w:p w14:paraId="1020953E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The government acknowledges the majority of short-stay accommodation is used responsibly in Victoria, and pointed out that the reforms are intended to reduce a small number of incidents of bad behaviour.</w:t>
      </w:r>
    </w:p>
    <w:p w14:paraId="4D0A1C87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The new laws will encourage short stay apartment owners to take more steps, such as bonds and screening practices, to ensure their apartments are not used for unruly parties.</w:t>
      </w:r>
    </w:p>
    <w:p w14:paraId="17F538F1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Consumer Affairs Victoria will help settle in short stay disputes that cannot be resolved through the owners' corporations dispute resolution processes.</w:t>
      </w:r>
    </w:p>
    <w:p w14:paraId="35963D7C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The announcement follows months of consultation with stakeholders and industry on recommendations made by an independent panel into short stay accommodation in Victoria.</w:t>
      </w:r>
    </w:p>
    <w:p w14:paraId="5FC17FE8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lastRenderedPageBreak/>
        <w:t>The panel’s report estimated short stay accommodation generates around $792 million in revenue and more than $160 million in wages in Victoria. It represents a multi-billion-dollar industry and supports more than 64,000 jobs.</w:t>
      </w:r>
    </w:p>
    <w:p w14:paraId="1D54DA86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There are an estimated 170,000 short stay properties in Victoria representing 27% of the national total.</w:t>
      </w:r>
    </w:p>
    <w:p w14:paraId="5B500817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Nationally, the panel found the industry supports $31.3 billion in economic activity and 238,000 jobs.</w:t>
      </w:r>
    </w:p>
    <w:p w14:paraId="28534A26" w14:textId="77777777" w:rsidR="00E528F5" w:rsidRDefault="00E528F5" w:rsidP="00E528F5">
      <w:pPr>
        <w:pStyle w:val="NormalWeb"/>
        <w:rPr>
          <w:rFonts w:ascii="abril-titling" w:hAnsi="abril-titling"/>
          <w:color w:val="333333"/>
        </w:rPr>
      </w:pPr>
      <w:r>
        <w:rPr>
          <w:rFonts w:ascii="abril-titling" w:hAnsi="abril-titling"/>
          <w:color w:val="333333"/>
        </w:rPr>
        <w:t>Minister for Planning, Richard Wynne, said “These changes will make sure our policy and legislation keeps pace with the changing ways people live and use their homes.”</w:t>
      </w:r>
    </w:p>
    <w:p w14:paraId="1E506DF2" w14:textId="77777777" w:rsidR="00827368" w:rsidRDefault="00827368"/>
    <w:sectPr w:rsidR="00827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ril-titling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5"/>
    <w:rsid w:val="001559D1"/>
    <w:rsid w:val="007B3B86"/>
    <w:rsid w:val="00827368"/>
    <w:rsid w:val="00E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1BFD"/>
  <w15:chartTrackingRefBased/>
  <w15:docId w15:val="{A305B6F8-E3B0-4C49-8231-C06001E4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9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1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5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1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79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Newstead Terraces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newstead</dc:creator>
  <cp:keywords/>
  <dc:description/>
  <cp:lastModifiedBy>Microsoft Office User</cp:lastModifiedBy>
  <cp:revision>3</cp:revision>
  <dcterms:created xsi:type="dcterms:W3CDTF">2019-04-24T10:39:00Z</dcterms:created>
  <dcterms:modified xsi:type="dcterms:W3CDTF">2019-04-24T10:40:00Z</dcterms:modified>
</cp:coreProperties>
</file>